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23A9B6">
      <w:pPr>
        <w:rPr>
          <w:sz w:val="30"/>
          <w:szCs w:val="30"/>
        </w:rPr>
      </w:pPr>
      <w:r>
        <w:rPr>
          <w:sz w:val="30"/>
          <w:szCs w:val="30"/>
        </w:rPr>
        <w:t>ПОЛОЖЕНИЕ</w:t>
      </w:r>
    </w:p>
    <w:p w14:paraId="4509E0DA">
      <w:pPr>
        <w:rPr>
          <w:sz w:val="30"/>
          <w:szCs w:val="30"/>
        </w:rPr>
      </w:pPr>
      <w:r>
        <w:rPr>
          <w:sz w:val="30"/>
          <w:szCs w:val="30"/>
        </w:rPr>
        <w:t>о проведении городского турнира</w:t>
      </w:r>
    </w:p>
    <w:p w14:paraId="695ACA8E">
      <w:pPr>
        <w:rPr>
          <w:sz w:val="30"/>
          <w:szCs w:val="30"/>
        </w:rPr>
      </w:pPr>
      <w:r>
        <w:rPr>
          <w:sz w:val="30"/>
          <w:szCs w:val="30"/>
        </w:rPr>
        <w:t>«</w:t>
      </w:r>
      <w:r>
        <w:rPr>
          <w:sz w:val="30"/>
          <w:szCs w:val="30"/>
          <w:lang w:val="ru-RU"/>
        </w:rPr>
        <w:t>Путешествие</w:t>
      </w:r>
      <w:r>
        <w:rPr>
          <w:rFonts w:hint="default"/>
          <w:sz w:val="30"/>
          <w:szCs w:val="30"/>
          <w:lang w:val="ru-RU"/>
        </w:rPr>
        <w:t xml:space="preserve"> в Эколандию</w:t>
      </w:r>
      <w:r>
        <w:rPr>
          <w:sz w:val="30"/>
          <w:szCs w:val="30"/>
        </w:rPr>
        <w:t>»</w:t>
      </w:r>
    </w:p>
    <w:p w14:paraId="541279A6">
      <w:pPr>
        <w:rPr>
          <w:sz w:val="30"/>
          <w:szCs w:val="30"/>
        </w:rPr>
      </w:pPr>
      <w:r>
        <w:rPr>
          <w:sz w:val="30"/>
          <w:szCs w:val="30"/>
        </w:rPr>
        <w:t xml:space="preserve">для учащихся </w:t>
      </w:r>
      <w:r>
        <w:rPr>
          <w:rFonts w:hint="default"/>
          <w:sz w:val="30"/>
          <w:szCs w:val="30"/>
          <w:lang w:val="ru-RU"/>
        </w:rPr>
        <w:t>4-5</w:t>
      </w:r>
      <w:r>
        <w:rPr>
          <w:sz w:val="30"/>
          <w:szCs w:val="30"/>
        </w:rPr>
        <w:t>-х классов</w:t>
      </w:r>
    </w:p>
    <w:p w14:paraId="32347246">
      <w:pPr>
        <w:ind w:firstLine="426"/>
        <w:jc w:val="center"/>
        <w:rPr>
          <w:sz w:val="30"/>
          <w:szCs w:val="30"/>
        </w:rPr>
      </w:pPr>
    </w:p>
    <w:p w14:paraId="1D49FD2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Учреждение образования «Минский государственный дворец детей и </w:t>
      </w:r>
      <w:r>
        <w:rPr>
          <w:sz w:val="30"/>
          <w:szCs w:val="30"/>
          <w:lang w:val="en-US"/>
        </w:rPr>
        <w:t>молодёжи</w:t>
      </w:r>
      <w:r>
        <w:rPr>
          <w:sz w:val="30"/>
          <w:szCs w:val="30"/>
        </w:rPr>
        <w:t>», отдел интеллектуального творчества, «Ресурсный центр основ экономических знаний, финансовой грамотности и предприимчивости» (далее – Ресурсный центр) проводит городской турнир «</w:t>
      </w:r>
      <w:r>
        <w:rPr>
          <w:sz w:val="30"/>
          <w:szCs w:val="30"/>
          <w:lang w:val="ru-RU"/>
        </w:rPr>
        <w:t>Путешествие</w:t>
      </w:r>
      <w:r>
        <w:rPr>
          <w:rFonts w:hint="default"/>
          <w:sz w:val="30"/>
          <w:szCs w:val="30"/>
          <w:lang w:val="ru-RU"/>
        </w:rPr>
        <w:t xml:space="preserve"> в Эколандию</w:t>
      </w:r>
      <w:r>
        <w:rPr>
          <w:sz w:val="30"/>
          <w:szCs w:val="30"/>
        </w:rPr>
        <w:t xml:space="preserve">» (далее – </w:t>
      </w:r>
      <w:r>
        <w:rPr>
          <w:sz w:val="30"/>
          <w:szCs w:val="30"/>
          <w:lang w:val="ru-RU"/>
        </w:rPr>
        <w:t>турнир</w:t>
      </w:r>
      <w:r>
        <w:rPr>
          <w:sz w:val="30"/>
          <w:szCs w:val="30"/>
        </w:rPr>
        <w:t xml:space="preserve">) для учащихся </w:t>
      </w:r>
      <w:r>
        <w:rPr>
          <w:rFonts w:hint="default"/>
          <w:sz w:val="30"/>
          <w:szCs w:val="30"/>
          <w:lang w:val="ru-RU"/>
        </w:rPr>
        <w:t>4-5</w:t>
      </w:r>
      <w:r>
        <w:rPr>
          <w:sz w:val="30"/>
          <w:szCs w:val="30"/>
        </w:rPr>
        <w:t xml:space="preserve">-х классов учреждений общего среднего образования г. Минска. </w:t>
      </w:r>
    </w:p>
    <w:p w14:paraId="246BFAB5">
      <w:pPr>
        <w:pStyle w:val="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/>
          <w:bCs/>
          <w:sz w:val="30"/>
          <w:szCs w:val="30"/>
          <w:lang w:eastAsia="ru-RU"/>
        </w:rPr>
      </w:pPr>
      <w:r>
        <w:rPr>
          <w:rFonts w:ascii="Times New Roman" w:hAnsi="Times New Roman" w:eastAsia="Times New Roman"/>
          <w:bCs/>
          <w:sz w:val="30"/>
          <w:szCs w:val="30"/>
          <w:lang w:eastAsia="ru-RU"/>
        </w:rPr>
        <w:t>Цель турнира</w:t>
      </w:r>
    </w:p>
    <w:p w14:paraId="1E85EE35">
      <w:pPr>
        <w:pStyle w:val="5"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создание условий для формирования интереса к экономике </w:t>
      </w:r>
      <w:r>
        <w:rPr>
          <w:rFonts w:ascii="Times New Roman" w:hAnsi="Times New Roman"/>
          <w:sz w:val="30"/>
          <w:szCs w:val="30"/>
        </w:rPr>
        <w:br w:type="textWrapping"/>
      </w:r>
      <w:r>
        <w:rPr>
          <w:rFonts w:ascii="Times New Roman" w:hAnsi="Times New Roman"/>
          <w:sz w:val="30"/>
          <w:szCs w:val="30"/>
        </w:rPr>
        <w:t xml:space="preserve">и финансовой грамотности у учащихся учреждений общего среднего образования и дополнительного образования детей и </w:t>
      </w:r>
      <w:r>
        <w:rPr>
          <w:rFonts w:ascii="Times New Roman" w:hAnsi="Times New Roman"/>
          <w:sz w:val="30"/>
          <w:szCs w:val="30"/>
          <w:lang w:val="en-US"/>
        </w:rPr>
        <w:t>молодёжи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br w:type="textWrapping"/>
      </w:r>
      <w:r>
        <w:rPr>
          <w:rFonts w:ascii="Times New Roman" w:hAnsi="Times New Roman"/>
          <w:sz w:val="30"/>
          <w:szCs w:val="30"/>
        </w:rPr>
        <w:t xml:space="preserve">г. Минска. </w:t>
      </w:r>
    </w:p>
    <w:p w14:paraId="238D9D57">
      <w:pPr>
        <w:ind w:firstLine="708"/>
        <w:contextualSpacing/>
        <w:jc w:val="both"/>
        <w:rPr>
          <w:bCs w:val="0"/>
          <w:sz w:val="30"/>
          <w:szCs w:val="30"/>
        </w:rPr>
      </w:pPr>
      <w:r>
        <w:rPr>
          <w:bCs w:val="0"/>
          <w:sz w:val="30"/>
          <w:szCs w:val="30"/>
        </w:rPr>
        <w:t>Задачи:</w:t>
      </w:r>
    </w:p>
    <w:p w14:paraId="3847D397">
      <w:pPr>
        <w:shd w:val="clear" w:color="auto" w:fill="FFFFFF"/>
        <w:spacing w:line="294" w:lineRule="atLeast"/>
        <w:jc w:val="both"/>
        <w:rPr>
          <w:bCs w:val="0"/>
          <w:sz w:val="30"/>
          <w:szCs w:val="30"/>
        </w:rPr>
      </w:pPr>
      <w:r>
        <w:rPr>
          <w:bCs w:val="0"/>
          <w:sz w:val="30"/>
          <w:szCs w:val="30"/>
        </w:rPr>
        <w:t xml:space="preserve">развитие интереса к самостоятельному овладению знаниями </w:t>
      </w:r>
      <w:r>
        <w:rPr>
          <w:bCs w:val="0"/>
          <w:sz w:val="30"/>
          <w:szCs w:val="30"/>
        </w:rPr>
        <w:br w:type="textWrapping"/>
      </w:r>
      <w:r>
        <w:rPr>
          <w:bCs w:val="0"/>
          <w:sz w:val="30"/>
          <w:szCs w:val="30"/>
        </w:rPr>
        <w:t>в области экономики и управления личными финансами;</w:t>
      </w:r>
    </w:p>
    <w:p w14:paraId="79E4C915">
      <w:pPr>
        <w:shd w:val="clear" w:color="auto" w:fill="FFFFFF"/>
        <w:spacing w:line="294" w:lineRule="atLeast"/>
        <w:jc w:val="both"/>
        <w:rPr>
          <w:bCs w:val="0"/>
          <w:sz w:val="30"/>
          <w:szCs w:val="30"/>
        </w:rPr>
      </w:pPr>
      <w:r>
        <w:rPr>
          <w:bCs w:val="0"/>
          <w:sz w:val="30"/>
          <w:szCs w:val="30"/>
        </w:rPr>
        <w:t>приобретение знаний и навыков в сфере экономики, финансов, выработка устойчивых финансовых привычек и правил, финансовой дисциплины, экономической культуры;</w:t>
      </w:r>
    </w:p>
    <w:p w14:paraId="49947FF5">
      <w:pPr>
        <w:shd w:val="clear" w:color="auto" w:fill="FFFFFF"/>
        <w:spacing w:line="294" w:lineRule="atLeast"/>
        <w:jc w:val="both"/>
        <w:rPr>
          <w:bCs w:val="0"/>
          <w:sz w:val="30"/>
          <w:szCs w:val="30"/>
        </w:rPr>
      </w:pPr>
      <w:r>
        <w:rPr>
          <w:bCs w:val="0"/>
          <w:sz w:val="30"/>
          <w:szCs w:val="30"/>
        </w:rPr>
        <w:t>повышение эффективности трудового воспитания, пропаганда добросовестного отношения к труду;</w:t>
      </w:r>
    </w:p>
    <w:p w14:paraId="2DED635F">
      <w:pPr>
        <w:shd w:val="clear" w:color="auto" w:fill="FFFFFF"/>
        <w:spacing w:line="294" w:lineRule="atLeast"/>
        <w:jc w:val="both"/>
        <w:rPr>
          <w:bCs w:val="0"/>
          <w:sz w:val="30"/>
          <w:szCs w:val="30"/>
        </w:rPr>
      </w:pPr>
      <w:r>
        <w:rPr>
          <w:bCs w:val="0"/>
          <w:sz w:val="30"/>
          <w:szCs w:val="30"/>
        </w:rPr>
        <w:t>воспитание у учащихся активной жизненной и гражданской позиции;</w:t>
      </w:r>
    </w:p>
    <w:p w14:paraId="09C8B4E9">
      <w:pPr>
        <w:tabs>
          <w:tab w:val="left" w:pos="1636"/>
        </w:tabs>
        <w:autoSpaceDE w:val="0"/>
        <w:autoSpaceDN w:val="0"/>
        <w:rPr>
          <w:sz w:val="30"/>
          <w:szCs w:val="30"/>
        </w:rPr>
      </w:pPr>
      <w:r>
        <w:rPr>
          <w:sz w:val="30"/>
          <w:szCs w:val="30"/>
        </w:rPr>
        <w:t>выявление и поддержка наиболее способных к экономике учащихся.</w:t>
      </w:r>
    </w:p>
    <w:p w14:paraId="6D4E82DF">
      <w:pPr>
        <w:shd w:val="clear" w:color="auto" w:fill="FFFFFF"/>
        <w:spacing w:line="294" w:lineRule="atLeast"/>
        <w:jc w:val="both"/>
        <w:rPr>
          <w:bCs w:val="0"/>
          <w:sz w:val="30"/>
          <w:szCs w:val="30"/>
        </w:rPr>
      </w:pPr>
    </w:p>
    <w:p w14:paraId="2F44310C">
      <w:pPr>
        <w:ind w:firstLine="708"/>
        <w:jc w:val="both"/>
        <w:rPr>
          <w:bCs w:val="0"/>
          <w:sz w:val="30"/>
          <w:szCs w:val="30"/>
        </w:rPr>
      </w:pPr>
      <w:r>
        <w:rPr>
          <w:bCs w:val="0"/>
          <w:sz w:val="30"/>
          <w:szCs w:val="30"/>
          <w:lang w:val="en-US"/>
        </w:rPr>
        <w:t>II</w:t>
      </w:r>
      <w:r>
        <w:rPr>
          <w:bCs w:val="0"/>
          <w:sz w:val="30"/>
          <w:szCs w:val="30"/>
        </w:rPr>
        <w:t>. Место и время проведения:</w:t>
      </w:r>
    </w:p>
    <w:p w14:paraId="3399732D">
      <w:pPr>
        <w:ind w:firstLine="708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Турнир </w:t>
      </w:r>
      <w:r>
        <w:rPr>
          <w:sz w:val="30"/>
          <w:szCs w:val="30"/>
          <w:lang w:val="ru-RU"/>
        </w:rPr>
        <w:t>пройдёт</w:t>
      </w:r>
      <w:r>
        <w:rPr>
          <w:sz w:val="30"/>
          <w:szCs w:val="30"/>
        </w:rPr>
        <w:t xml:space="preserve"> 2</w:t>
      </w:r>
      <w:r>
        <w:rPr>
          <w:rFonts w:hint="default"/>
          <w:sz w:val="30"/>
          <w:szCs w:val="30"/>
          <w:lang w:val="ru-RU"/>
        </w:rPr>
        <w:t>4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lang w:val="ru-RU"/>
        </w:rPr>
        <w:t>апреля</w:t>
      </w:r>
      <w:r>
        <w:rPr>
          <w:sz w:val="30"/>
          <w:szCs w:val="30"/>
        </w:rPr>
        <w:t xml:space="preserve"> 2025 года.</w:t>
      </w:r>
      <w:r>
        <w:rPr>
          <w:b/>
          <w:sz w:val="30"/>
          <w:szCs w:val="30"/>
        </w:rPr>
        <w:t xml:space="preserve"> </w:t>
      </w:r>
    </w:p>
    <w:p w14:paraId="3485DB79">
      <w:pPr>
        <w:jc w:val="both"/>
        <w:rPr>
          <w:rFonts w:hint="default"/>
          <w:sz w:val="30"/>
          <w:szCs w:val="30"/>
          <w:lang w:val="ru-RU"/>
        </w:rPr>
      </w:pPr>
      <w:r>
        <w:rPr>
          <w:sz w:val="30"/>
          <w:szCs w:val="30"/>
        </w:rPr>
        <w:t>Турнир проводится в мраморном зале Минского государственного дворца детей и молодежи</w:t>
      </w:r>
      <w:r>
        <w:rPr>
          <w:rFonts w:hint="default"/>
          <w:sz w:val="30"/>
          <w:szCs w:val="30"/>
          <w:lang w:val="ru-RU"/>
        </w:rPr>
        <w:t xml:space="preserve"> в 15.00</w:t>
      </w:r>
    </w:p>
    <w:p w14:paraId="6679EC19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  <w:lang w:val="ru-RU"/>
        </w:rPr>
        <w:t>В</w:t>
      </w:r>
      <w:r>
        <w:rPr>
          <w:rFonts w:hint="default"/>
          <w:sz w:val="30"/>
          <w:szCs w:val="30"/>
          <w:lang w:val="ru-RU"/>
        </w:rPr>
        <w:t xml:space="preserve"> случае изменения времени и места </w:t>
      </w:r>
      <w:r>
        <w:rPr>
          <w:sz w:val="30"/>
          <w:szCs w:val="30"/>
        </w:rPr>
        <w:t>проведени</w:t>
      </w:r>
      <w:r>
        <w:rPr>
          <w:sz w:val="30"/>
          <w:szCs w:val="30"/>
          <w:lang w:val="ru-RU"/>
        </w:rPr>
        <w:t>я</w:t>
      </w:r>
      <w:r>
        <w:rPr>
          <w:sz w:val="30"/>
          <w:szCs w:val="30"/>
        </w:rPr>
        <w:t xml:space="preserve"> будет сообщено дополнительно</w:t>
      </w:r>
      <w:r>
        <w:rPr>
          <w:rFonts w:hint="default"/>
          <w:sz w:val="30"/>
          <w:szCs w:val="30"/>
          <w:lang w:val="ru-RU"/>
        </w:rPr>
        <w:t>.</w:t>
      </w:r>
      <w:r>
        <w:rPr>
          <w:sz w:val="30"/>
          <w:szCs w:val="30"/>
        </w:rPr>
        <w:t xml:space="preserve"> </w:t>
      </w:r>
    </w:p>
    <w:p w14:paraId="71BE1C45">
      <w:pPr>
        <w:ind w:firstLine="708"/>
        <w:jc w:val="both"/>
        <w:rPr>
          <w:bCs w:val="0"/>
          <w:sz w:val="30"/>
          <w:szCs w:val="30"/>
          <w:lang w:val="en-US"/>
        </w:rPr>
      </w:pPr>
    </w:p>
    <w:p w14:paraId="3434CC6D">
      <w:pPr>
        <w:ind w:firstLine="708"/>
        <w:jc w:val="both"/>
        <w:rPr>
          <w:bCs w:val="0"/>
          <w:sz w:val="30"/>
          <w:szCs w:val="30"/>
        </w:rPr>
      </w:pPr>
      <w:bookmarkStart w:id="0" w:name="_GoBack"/>
      <w:bookmarkEnd w:id="0"/>
      <w:r>
        <w:rPr>
          <w:bCs w:val="0"/>
          <w:sz w:val="30"/>
          <w:szCs w:val="30"/>
          <w:lang w:val="en-US"/>
        </w:rPr>
        <w:t>III</w:t>
      </w:r>
      <w:r>
        <w:rPr>
          <w:bCs w:val="0"/>
          <w:sz w:val="30"/>
          <w:szCs w:val="30"/>
        </w:rPr>
        <w:t>. Условия проведения:</w:t>
      </w:r>
    </w:p>
    <w:p w14:paraId="7EE19A1B">
      <w:pPr>
        <w:ind w:firstLine="426"/>
        <w:jc w:val="both"/>
        <w:rPr>
          <w:sz w:val="30"/>
          <w:szCs w:val="30"/>
        </w:rPr>
      </w:pPr>
      <w:r>
        <w:rPr>
          <w:sz w:val="30"/>
          <w:szCs w:val="30"/>
        </w:rPr>
        <w:t>Примерные виды заданий турнира:</w:t>
      </w:r>
    </w:p>
    <w:p w14:paraId="1FCF64AB">
      <w:pPr>
        <w:ind w:firstLine="426"/>
        <w:rPr>
          <w:sz w:val="30"/>
          <w:szCs w:val="30"/>
        </w:rPr>
      </w:pPr>
      <w:r>
        <w:rPr>
          <w:sz w:val="30"/>
          <w:szCs w:val="30"/>
        </w:rPr>
        <w:t>- финансовый тест;</w:t>
      </w:r>
    </w:p>
    <w:p w14:paraId="3084DEA0">
      <w:pPr>
        <w:ind w:firstLine="426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>
        <w:rPr>
          <w:sz w:val="30"/>
          <w:szCs w:val="30"/>
          <w:lang w:val="ru-RU"/>
        </w:rPr>
        <w:t>экономический</w:t>
      </w:r>
      <w:r>
        <w:rPr>
          <w:rFonts w:hint="default"/>
          <w:sz w:val="30"/>
          <w:szCs w:val="30"/>
          <w:lang w:val="ru-RU"/>
        </w:rPr>
        <w:t xml:space="preserve"> филворд</w:t>
      </w:r>
      <w:r>
        <w:rPr>
          <w:sz w:val="30"/>
          <w:szCs w:val="30"/>
        </w:rPr>
        <w:t>;</w:t>
      </w:r>
    </w:p>
    <w:p w14:paraId="48739905">
      <w:pPr>
        <w:ind w:firstLine="426"/>
        <w:rPr>
          <w:sz w:val="30"/>
          <w:szCs w:val="30"/>
        </w:rPr>
      </w:pPr>
      <w:r>
        <w:rPr>
          <w:color w:val="5F497A"/>
          <w:sz w:val="30"/>
          <w:szCs w:val="30"/>
        </w:rPr>
        <w:t xml:space="preserve">- </w:t>
      </w:r>
      <w:r>
        <w:rPr>
          <w:sz w:val="30"/>
          <w:szCs w:val="30"/>
          <w:lang w:val="ru-RU"/>
        </w:rPr>
        <w:t>открытый</w:t>
      </w:r>
      <w:r>
        <w:rPr>
          <w:rFonts w:hint="default"/>
          <w:sz w:val="30"/>
          <w:szCs w:val="30"/>
          <w:lang w:val="ru-RU"/>
        </w:rPr>
        <w:t xml:space="preserve"> вопрос.</w:t>
      </w:r>
    </w:p>
    <w:p w14:paraId="4FC2859A">
      <w:pPr>
        <w:ind w:firstLine="426"/>
        <w:jc w:val="both"/>
        <w:rPr>
          <w:rFonts w:hint="default"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Для</w:t>
      </w:r>
      <w:r>
        <w:rPr>
          <w:rFonts w:hint="default"/>
          <w:sz w:val="30"/>
          <w:szCs w:val="30"/>
          <w:lang w:val="ru-RU"/>
        </w:rPr>
        <w:t xml:space="preserve"> подготовки к заданиям необходимо ознакомиться с темами: деньги, налогообложение, финансовое мошенничество, сбережения, товар, бюджет, расходы и доходы, </w:t>
      </w:r>
    </w:p>
    <w:p w14:paraId="052EA838">
      <w:pPr>
        <w:ind w:firstLine="708" w:firstLineChars="0"/>
        <w:jc w:val="both"/>
        <w:rPr>
          <w:bCs w:val="0"/>
          <w:sz w:val="30"/>
          <w:szCs w:val="30"/>
        </w:rPr>
      </w:pPr>
      <w:r>
        <w:rPr>
          <w:bCs w:val="0"/>
          <w:sz w:val="30"/>
          <w:szCs w:val="30"/>
          <w:lang w:val="en-US"/>
        </w:rPr>
        <w:t>IV</w:t>
      </w:r>
      <w:r>
        <w:rPr>
          <w:bCs w:val="0"/>
          <w:sz w:val="30"/>
          <w:szCs w:val="30"/>
        </w:rPr>
        <w:t>. Организация проведения турнира:</w:t>
      </w:r>
    </w:p>
    <w:p w14:paraId="08A9ABF6">
      <w:pPr>
        <w:ind w:firstLine="709"/>
        <w:jc w:val="both"/>
        <w:rPr>
          <w:rFonts w:hint="default"/>
          <w:bCs w:val="0"/>
          <w:color w:val="FF0000"/>
          <w:sz w:val="30"/>
          <w:szCs w:val="30"/>
          <w:lang w:val="ru-RU"/>
        </w:rPr>
      </w:pPr>
      <w:r>
        <w:rPr>
          <w:bCs w:val="0"/>
          <w:sz w:val="30"/>
          <w:szCs w:val="30"/>
        </w:rPr>
        <w:t>Для участия в турнире необходимо выполнить  регистрацию через Google Форму по ссылке:</w:t>
      </w:r>
      <w:r>
        <w:rPr>
          <w:rFonts w:hint="default"/>
          <w:bCs w:val="0"/>
          <w:sz w:val="30"/>
          <w:szCs w:val="30"/>
          <w:lang w:val="ru-RU"/>
        </w:rPr>
        <w:t xml:space="preserve"> </w:t>
      </w:r>
      <w:r>
        <w:rPr>
          <w:rFonts w:hint="default"/>
          <w:bCs w:val="0"/>
          <w:color w:val="0070C0"/>
          <w:sz w:val="30"/>
          <w:szCs w:val="30"/>
          <w:lang w:val="ru-RU"/>
        </w:rPr>
        <w:fldChar w:fldCharType="begin"/>
      </w:r>
      <w:r>
        <w:rPr>
          <w:rFonts w:hint="default"/>
          <w:bCs w:val="0"/>
          <w:color w:val="0070C0"/>
          <w:sz w:val="30"/>
          <w:szCs w:val="30"/>
          <w:lang w:val="ru-RU"/>
        </w:rPr>
        <w:instrText xml:space="preserve"> HYPERLINK "https://forms.gle/qqzWUUHrnbsVivcr7" </w:instrText>
      </w:r>
      <w:r>
        <w:rPr>
          <w:rFonts w:hint="default"/>
          <w:bCs w:val="0"/>
          <w:color w:val="0070C0"/>
          <w:sz w:val="30"/>
          <w:szCs w:val="30"/>
          <w:lang w:val="ru-RU"/>
        </w:rPr>
        <w:fldChar w:fldCharType="separate"/>
      </w:r>
      <w:r>
        <w:rPr>
          <w:rStyle w:val="4"/>
          <w:rFonts w:hint="default"/>
          <w:bCs w:val="0"/>
          <w:color w:val="0070C0"/>
          <w:sz w:val="30"/>
          <w:szCs w:val="30"/>
          <w:lang w:val="ru-RU"/>
        </w:rPr>
        <w:t>https://forms.gle/qqzWUUHrnbsVivcr7</w:t>
      </w:r>
      <w:r>
        <w:rPr>
          <w:rFonts w:hint="default"/>
          <w:bCs w:val="0"/>
          <w:color w:val="0070C0"/>
          <w:sz w:val="30"/>
          <w:szCs w:val="30"/>
          <w:lang w:val="ru-RU"/>
        </w:rPr>
        <w:fldChar w:fldCharType="end"/>
      </w:r>
      <w:r>
        <w:rPr>
          <w:rFonts w:hint="default"/>
          <w:bCs w:val="0"/>
          <w:color w:val="0070C0"/>
          <w:sz w:val="30"/>
          <w:szCs w:val="30"/>
          <w:lang w:val="ru-RU"/>
        </w:rPr>
        <w:t xml:space="preserve"> </w:t>
      </w:r>
    </w:p>
    <w:p w14:paraId="029FC9E9">
      <w:pPr>
        <w:ind w:firstLine="709"/>
        <w:jc w:val="both"/>
        <w:rPr>
          <w:bCs w:val="0"/>
          <w:color w:val="auto"/>
          <w:sz w:val="30"/>
          <w:szCs w:val="30"/>
        </w:rPr>
      </w:pPr>
      <w:r>
        <w:rPr>
          <w:bCs w:val="0"/>
          <w:sz w:val="30"/>
          <w:szCs w:val="30"/>
        </w:rPr>
        <w:t>Участие в турнире командное.</w:t>
      </w:r>
      <w:r>
        <w:rPr>
          <w:rFonts w:hint="default"/>
          <w:bCs w:val="0"/>
          <w:sz w:val="30"/>
          <w:szCs w:val="30"/>
          <w:lang w:val="ru-RU"/>
        </w:rPr>
        <w:t xml:space="preserve"> Состав команды 5 человек. </w:t>
      </w:r>
      <w:r>
        <w:rPr>
          <w:bCs w:val="0"/>
          <w:sz w:val="30"/>
          <w:szCs w:val="30"/>
        </w:rPr>
        <w:t xml:space="preserve"> Регистрационная Google Форма будет открыта с </w:t>
      </w:r>
      <w:r>
        <w:rPr>
          <w:bCs w:val="0"/>
          <w:color w:val="auto"/>
          <w:sz w:val="30"/>
          <w:szCs w:val="30"/>
        </w:rPr>
        <w:t>0</w:t>
      </w:r>
      <w:r>
        <w:rPr>
          <w:rFonts w:hint="default"/>
          <w:bCs w:val="0"/>
          <w:color w:val="auto"/>
          <w:sz w:val="30"/>
          <w:szCs w:val="30"/>
          <w:lang w:val="ru-RU"/>
        </w:rPr>
        <w:t>7</w:t>
      </w:r>
      <w:r>
        <w:rPr>
          <w:bCs w:val="0"/>
          <w:color w:val="auto"/>
          <w:sz w:val="30"/>
          <w:szCs w:val="30"/>
        </w:rPr>
        <w:t xml:space="preserve"> по </w:t>
      </w:r>
      <w:r>
        <w:rPr>
          <w:rFonts w:hint="default"/>
          <w:bCs w:val="0"/>
          <w:color w:val="auto"/>
          <w:sz w:val="30"/>
          <w:szCs w:val="30"/>
          <w:lang w:val="ru-RU"/>
        </w:rPr>
        <w:t>13</w:t>
      </w:r>
      <w:r>
        <w:rPr>
          <w:bCs w:val="0"/>
          <w:color w:val="auto"/>
          <w:sz w:val="30"/>
          <w:szCs w:val="30"/>
        </w:rPr>
        <w:t xml:space="preserve"> </w:t>
      </w:r>
      <w:r>
        <w:rPr>
          <w:bCs w:val="0"/>
          <w:color w:val="auto"/>
          <w:sz w:val="30"/>
          <w:szCs w:val="30"/>
          <w:lang w:val="ru-RU"/>
        </w:rPr>
        <w:t>апреля</w:t>
      </w:r>
      <w:r>
        <w:rPr>
          <w:bCs w:val="0"/>
          <w:color w:val="auto"/>
          <w:sz w:val="30"/>
          <w:szCs w:val="30"/>
        </w:rPr>
        <w:t xml:space="preserve"> 2025 года (включительно).</w:t>
      </w:r>
    </w:p>
    <w:p w14:paraId="4035D819">
      <w:pPr>
        <w:ind w:firstLine="709"/>
        <w:jc w:val="both"/>
        <w:rPr>
          <w:bCs w:val="0"/>
          <w:sz w:val="30"/>
          <w:szCs w:val="30"/>
        </w:rPr>
      </w:pPr>
      <w:r>
        <w:rPr>
          <w:bCs w:val="0"/>
          <w:sz w:val="30"/>
          <w:szCs w:val="30"/>
        </w:rPr>
        <w:t>Куратор турнира оставляет за собой право не рассматривать заявки, поданные после установленного срока.</w:t>
      </w:r>
    </w:p>
    <w:p w14:paraId="6BFC0E88">
      <w:pPr>
        <w:ind w:firstLine="709"/>
        <w:jc w:val="both"/>
        <w:rPr>
          <w:bCs w:val="0"/>
          <w:sz w:val="30"/>
          <w:szCs w:val="30"/>
        </w:rPr>
      </w:pPr>
      <w:r>
        <w:rPr>
          <w:bCs w:val="0"/>
          <w:sz w:val="30"/>
          <w:szCs w:val="30"/>
        </w:rPr>
        <w:t xml:space="preserve">После окончания регистрации (после </w:t>
      </w:r>
      <w:r>
        <w:rPr>
          <w:rFonts w:hint="default"/>
          <w:bCs w:val="0"/>
          <w:sz w:val="30"/>
          <w:szCs w:val="30"/>
          <w:lang w:val="ru-RU"/>
        </w:rPr>
        <w:t>14</w:t>
      </w:r>
      <w:r>
        <w:rPr>
          <w:bCs w:val="0"/>
          <w:sz w:val="30"/>
          <w:szCs w:val="30"/>
        </w:rPr>
        <w:t>.0</w:t>
      </w:r>
      <w:r>
        <w:rPr>
          <w:rFonts w:hint="default"/>
          <w:bCs w:val="0"/>
          <w:sz w:val="30"/>
          <w:szCs w:val="30"/>
          <w:lang w:val="ru-RU"/>
        </w:rPr>
        <w:t>4</w:t>
      </w:r>
      <w:r>
        <w:rPr>
          <w:bCs w:val="0"/>
          <w:sz w:val="30"/>
          <w:szCs w:val="30"/>
        </w:rPr>
        <w:t>) каждая команда получит письмо с подтверждением участия в турнире на указанный при регистрации адрес электронной почты.  В</w:t>
      </w:r>
      <w:r>
        <w:rPr>
          <w:sz w:val="30"/>
          <w:szCs w:val="30"/>
        </w:rPr>
        <w:t xml:space="preserve"> день проведения турнира необходимо внести в кассу Дворца – 50 рублей с команды, а также иметь документ, удостоверяющий личность (</w:t>
      </w:r>
      <w:r>
        <w:rPr>
          <w:sz w:val="30"/>
          <w:szCs w:val="30"/>
          <w:lang w:val="ru-RU"/>
        </w:rPr>
        <w:t>карта</w:t>
      </w:r>
      <w:r>
        <w:rPr>
          <w:rFonts w:hint="default"/>
          <w:sz w:val="30"/>
          <w:szCs w:val="30"/>
          <w:lang w:val="ru-RU"/>
        </w:rPr>
        <w:t xml:space="preserve"> учащегося,</w:t>
      </w:r>
      <w:r>
        <w:rPr>
          <w:sz w:val="30"/>
          <w:szCs w:val="30"/>
        </w:rPr>
        <w:t xml:space="preserve"> справка с фото) </w:t>
      </w:r>
      <w:r>
        <w:rPr>
          <w:sz w:val="30"/>
          <w:szCs w:val="30"/>
        </w:rPr>
        <w:br w:type="textWrapping"/>
      </w:r>
      <w:r>
        <w:rPr>
          <w:sz w:val="30"/>
          <w:szCs w:val="30"/>
        </w:rPr>
        <w:t xml:space="preserve">для регистрации перед началом </w:t>
      </w:r>
      <w:r>
        <w:rPr>
          <w:sz w:val="30"/>
          <w:szCs w:val="30"/>
          <w:lang w:val="ru-RU"/>
        </w:rPr>
        <w:t>турнира</w:t>
      </w:r>
      <w:r>
        <w:rPr>
          <w:rFonts w:hint="default"/>
          <w:sz w:val="30"/>
          <w:szCs w:val="30"/>
          <w:lang w:val="ru-RU"/>
        </w:rPr>
        <w:t>.</w:t>
      </w:r>
      <w:r>
        <w:rPr>
          <w:sz w:val="30"/>
          <w:szCs w:val="30"/>
        </w:rPr>
        <w:t xml:space="preserve">  </w:t>
      </w:r>
    </w:p>
    <w:p w14:paraId="725B56E8">
      <w:pPr>
        <w:ind w:firstLine="709"/>
        <w:rPr>
          <w:sz w:val="30"/>
          <w:szCs w:val="30"/>
        </w:rPr>
      </w:pPr>
      <w:r>
        <w:rPr>
          <w:sz w:val="30"/>
          <w:szCs w:val="30"/>
        </w:rPr>
        <w:t>Регистрация участников начинается за час до начала турнира.</w:t>
      </w:r>
    </w:p>
    <w:p w14:paraId="0D686266">
      <w:pPr>
        <w:tabs>
          <w:tab w:val="left" w:pos="8595"/>
        </w:tabs>
        <w:ind w:firstLine="709"/>
        <w:jc w:val="both"/>
        <w:rPr>
          <w:bCs w:val="0"/>
          <w:sz w:val="30"/>
          <w:szCs w:val="30"/>
          <w:lang w:val="en-US"/>
        </w:rPr>
      </w:pPr>
    </w:p>
    <w:p w14:paraId="23B50C2D">
      <w:pPr>
        <w:tabs>
          <w:tab w:val="left" w:pos="8595"/>
        </w:tabs>
        <w:ind w:firstLine="709"/>
        <w:jc w:val="both"/>
        <w:rPr>
          <w:bCs w:val="0"/>
          <w:sz w:val="30"/>
          <w:szCs w:val="30"/>
        </w:rPr>
      </w:pPr>
      <w:r>
        <w:rPr>
          <w:bCs w:val="0"/>
          <w:sz w:val="30"/>
          <w:szCs w:val="30"/>
          <w:lang w:val="en-US"/>
        </w:rPr>
        <w:t>V</w:t>
      </w:r>
      <w:r>
        <w:rPr>
          <w:bCs w:val="0"/>
          <w:sz w:val="30"/>
          <w:szCs w:val="30"/>
        </w:rPr>
        <w:t>. Организаторы</w:t>
      </w:r>
    </w:p>
    <w:p w14:paraId="06F727E4">
      <w:pPr>
        <w:autoSpaceDE w:val="0"/>
        <w:autoSpaceDN w:val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разрабатывают </w:t>
      </w:r>
      <w:r>
        <w:rPr>
          <w:sz w:val="30"/>
          <w:szCs w:val="30"/>
        </w:rPr>
        <w:tab/>
      </w:r>
      <w:r>
        <w:rPr>
          <w:sz w:val="30"/>
          <w:szCs w:val="30"/>
        </w:rPr>
        <w:t>положение, турнирные задания и необходимую документацию турнира;</w:t>
      </w:r>
    </w:p>
    <w:p w14:paraId="252D8F5E">
      <w:pPr>
        <w:autoSpaceDE w:val="0"/>
        <w:autoSpaceDN w:val="0"/>
        <w:jc w:val="both"/>
        <w:rPr>
          <w:sz w:val="30"/>
          <w:szCs w:val="30"/>
        </w:rPr>
      </w:pPr>
      <w:r>
        <w:rPr>
          <w:sz w:val="30"/>
          <w:szCs w:val="30"/>
        </w:rPr>
        <w:t>контролируют общий порядок проведения турнира;</w:t>
      </w:r>
    </w:p>
    <w:p w14:paraId="6FD99B13">
      <w:pPr>
        <w:autoSpaceDE w:val="0"/>
        <w:autoSpaceDN w:val="0"/>
        <w:jc w:val="both"/>
        <w:rPr>
          <w:sz w:val="30"/>
          <w:szCs w:val="30"/>
        </w:rPr>
      </w:pPr>
      <w:r>
        <w:rPr>
          <w:sz w:val="30"/>
          <w:szCs w:val="30"/>
        </w:rPr>
        <w:t>подбирают состав жюри;</w:t>
      </w:r>
    </w:p>
    <w:p w14:paraId="3530D6AC">
      <w:pPr>
        <w:autoSpaceDE w:val="0"/>
        <w:autoSpaceDN w:val="0"/>
        <w:jc w:val="both"/>
        <w:rPr>
          <w:sz w:val="30"/>
          <w:szCs w:val="30"/>
        </w:rPr>
      </w:pPr>
      <w:r>
        <w:rPr>
          <w:sz w:val="30"/>
          <w:szCs w:val="30"/>
        </w:rPr>
        <w:t>разрабатывают  план-сценарий;</w:t>
      </w:r>
    </w:p>
    <w:p w14:paraId="7443586D">
      <w:pPr>
        <w:autoSpaceDE w:val="0"/>
        <w:autoSpaceDN w:val="0"/>
        <w:jc w:val="both"/>
        <w:rPr>
          <w:sz w:val="30"/>
          <w:szCs w:val="30"/>
        </w:rPr>
      </w:pPr>
      <w:r>
        <w:rPr>
          <w:sz w:val="30"/>
          <w:szCs w:val="30"/>
        </w:rPr>
        <w:t>определяют время и место проведения турнира;</w:t>
      </w:r>
    </w:p>
    <w:p w14:paraId="60417AC6">
      <w:pPr>
        <w:autoSpaceDE w:val="0"/>
        <w:autoSpaceDN w:val="0"/>
        <w:jc w:val="both"/>
        <w:rPr>
          <w:sz w:val="30"/>
          <w:szCs w:val="30"/>
          <w:u w:val="single"/>
        </w:rPr>
      </w:pPr>
      <w:r>
        <w:rPr>
          <w:sz w:val="30"/>
          <w:szCs w:val="30"/>
        </w:rPr>
        <w:t>приобретают дипломы и грамоты для победителей турнира.</w:t>
      </w:r>
    </w:p>
    <w:p w14:paraId="1FE50D5D">
      <w:pPr>
        <w:ind w:firstLine="708"/>
        <w:jc w:val="both"/>
        <w:rPr>
          <w:bCs w:val="0"/>
          <w:sz w:val="30"/>
          <w:szCs w:val="30"/>
          <w:lang w:val="en-US"/>
        </w:rPr>
      </w:pPr>
    </w:p>
    <w:p w14:paraId="55996156">
      <w:pPr>
        <w:ind w:firstLine="708"/>
        <w:jc w:val="both"/>
        <w:rPr>
          <w:bCs w:val="0"/>
          <w:sz w:val="30"/>
          <w:szCs w:val="30"/>
        </w:rPr>
      </w:pPr>
      <w:r>
        <w:rPr>
          <w:bCs w:val="0"/>
          <w:sz w:val="30"/>
          <w:szCs w:val="30"/>
          <w:lang w:val="en-US"/>
        </w:rPr>
        <w:t>VI</w:t>
      </w:r>
      <w:r>
        <w:rPr>
          <w:bCs w:val="0"/>
          <w:sz w:val="30"/>
          <w:szCs w:val="30"/>
        </w:rPr>
        <w:t>. Подведение итогов и награждение победителей:</w:t>
      </w:r>
    </w:p>
    <w:p w14:paraId="513043EA">
      <w:pPr>
        <w:tabs>
          <w:tab w:val="left" w:pos="142"/>
        </w:tabs>
        <w:ind w:firstLine="709"/>
        <w:jc w:val="both"/>
        <w:rPr>
          <w:bCs w:val="0"/>
          <w:sz w:val="30"/>
          <w:szCs w:val="30"/>
        </w:rPr>
      </w:pPr>
      <w:r>
        <w:rPr>
          <w:sz w:val="30"/>
          <w:szCs w:val="30"/>
        </w:rPr>
        <w:t xml:space="preserve">Подведение итогов осуществляется </w:t>
      </w:r>
      <w:r>
        <w:rPr>
          <w:bCs w:val="0"/>
          <w:sz w:val="30"/>
          <w:szCs w:val="30"/>
        </w:rPr>
        <w:t xml:space="preserve">по сумме мест, набранных </w:t>
      </w:r>
      <w:r>
        <w:rPr>
          <w:bCs w:val="0"/>
          <w:sz w:val="30"/>
          <w:szCs w:val="30"/>
        </w:rPr>
        <w:br w:type="textWrapping"/>
      </w:r>
      <w:r>
        <w:rPr>
          <w:bCs w:val="0"/>
          <w:sz w:val="30"/>
          <w:szCs w:val="30"/>
        </w:rPr>
        <w:t xml:space="preserve">в трех турнирных играх. </w:t>
      </w:r>
    </w:p>
    <w:p w14:paraId="6F2FE254">
      <w:pPr>
        <w:autoSpaceDE w:val="0"/>
        <w:autoSpaceDN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Количество награжденных команд-участников составляет не более 40% от общего количества команд-участников. Победители турнира награждаются дипломами Дворца за 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</w:rPr>
        <w:t xml:space="preserve">, </w:t>
      </w:r>
      <w:r>
        <w:rPr>
          <w:sz w:val="30"/>
          <w:szCs w:val="30"/>
          <w:lang w:val="en-US"/>
        </w:rPr>
        <w:t>II</w:t>
      </w:r>
      <w:r>
        <w:rPr>
          <w:sz w:val="30"/>
          <w:szCs w:val="30"/>
        </w:rPr>
        <w:t xml:space="preserve">, </w:t>
      </w:r>
      <w:r>
        <w:rPr>
          <w:sz w:val="30"/>
          <w:szCs w:val="30"/>
          <w:lang w:val="en-US"/>
        </w:rPr>
        <w:t>III</w:t>
      </w:r>
      <w:r>
        <w:rPr>
          <w:sz w:val="30"/>
          <w:szCs w:val="30"/>
        </w:rPr>
        <w:t xml:space="preserve"> места и поощрительными призами, остальные награжденные команды – грамотами Дворца.  </w:t>
      </w:r>
    </w:p>
    <w:p w14:paraId="7B6CB3AE">
      <w:pPr>
        <w:ind w:firstLine="709"/>
        <w:jc w:val="both"/>
        <w:rPr>
          <w:sz w:val="6"/>
          <w:szCs w:val="30"/>
        </w:rPr>
      </w:pPr>
    </w:p>
    <w:p w14:paraId="61D1A6A5">
      <w:pPr>
        <w:ind w:left="3402"/>
        <w:jc w:val="both"/>
        <w:rPr>
          <w:sz w:val="30"/>
          <w:szCs w:val="30"/>
        </w:rPr>
      </w:pPr>
    </w:p>
    <w:p w14:paraId="0DBB5D03">
      <w:pPr>
        <w:ind w:left="3402"/>
        <w:jc w:val="both"/>
        <w:rPr>
          <w:sz w:val="30"/>
          <w:szCs w:val="30"/>
        </w:rPr>
      </w:pPr>
    </w:p>
    <w:p w14:paraId="7190CDF2">
      <w:pPr>
        <w:ind w:left="3402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Отдел интеллектуального творчества </w:t>
      </w:r>
    </w:p>
    <w:p w14:paraId="64628B3D">
      <w:pPr>
        <w:ind w:left="3402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Кабинет экономики 204, тел.гор.: 351-79-39, </w:t>
      </w:r>
    </w:p>
    <w:p w14:paraId="77713D4B">
      <w:pPr>
        <w:ind w:left="3402"/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e-mail: </w:t>
      </w:r>
      <w:r>
        <w:rPr>
          <w:sz w:val="30"/>
          <w:szCs w:val="30"/>
          <w:lang w:val="en-US"/>
        </w:rPr>
        <w:fldChar w:fldCharType="begin"/>
      </w:r>
      <w:r>
        <w:rPr>
          <w:sz w:val="30"/>
          <w:szCs w:val="30"/>
          <w:lang w:val="en-US"/>
        </w:rPr>
        <w:instrText xml:space="preserve"> HYPERLINK "mailto:erc@mgddm.by" </w:instrText>
      </w:r>
      <w:r>
        <w:rPr>
          <w:sz w:val="30"/>
          <w:szCs w:val="30"/>
          <w:lang w:val="en-US"/>
        </w:rPr>
        <w:fldChar w:fldCharType="separate"/>
      </w:r>
      <w:r>
        <w:rPr>
          <w:rStyle w:val="4"/>
          <w:sz w:val="30"/>
          <w:szCs w:val="30"/>
          <w:lang w:val="en-US"/>
        </w:rPr>
        <w:t>erc@mgddm.by</w:t>
      </w:r>
      <w:r>
        <w:rPr>
          <w:sz w:val="30"/>
          <w:szCs w:val="30"/>
          <w:lang w:val="en-US"/>
        </w:rPr>
        <w:fldChar w:fldCharType="end"/>
      </w:r>
      <w:r>
        <w:rPr>
          <w:sz w:val="30"/>
          <w:szCs w:val="30"/>
          <w:lang w:val="en-US"/>
        </w:rPr>
        <w:t xml:space="preserve">, </w:t>
      </w:r>
      <w:r>
        <w:rPr>
          <w:sz w:val="30"/>
          <w:szCs w:val="30"/>
        </w:rPr>
        <w:t>моб</w:t>
      </w:r>
      <w:r>
        <w:rPr>
          <w:sz w:val="30"/>
          <w:szCs w:val="30"/>
          <w:lang w:val="en-US"/>
        </w:rPr>
        <w:t>.</w:t>
      </w:r>
      <w:r>
        <w:rPr>
          <w:sz w:val="30"/>
          <w:szCs w:val="30"/>
        </w:rPr>
        <w:t>тел</w:t>
      </w:r>
      <w:r>
        <w:rPr>
          <w:sz w:val="30"/>
          <w:szCs w:val="30"/>
          <w:lang w:val="en-US"/>
        </w:rPr>
        <w:t xml:space="preserve">.+375293495947 </w:t>
      </w:r>
    </w:p>
    <w:p w14:paraId="3D8D5542">
      <w:pPr>
        <w:ind w:left="3402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Куратор: Левданская Ксения Генриковна </w:t>
      </w:r>
    </w:p>
    <w:p w14:paraId="565DA0AF">
      <w:pPr>
        <w:ind w:left="3402"/>
        <w:jc w:val="both"/>
        <w:rPr>
          <w:sz w:val="30"/>
          <w:szCs w:val="30"/>
        </w:rPr>
      </w:pPr>
      <w:r>
        <w:rPr>
          <w:sz w:val="30"/>
          <w:szCs w:val="30"/>
        </w:rPr>
        <w:t>(заведующий кабинетом экономики)</w:t>
      </w:r>
    </w:p>
    <w:p w14:paraId="459C7539"/>
    <w:sectPr>
      <w:pgSz w:w="11906" w:h="16838"/>
      <w:pgMar w:top="880" w:right="866" w:bottom="1440" w:left="12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A2022B"/>
    <w:multiLevelType w:val="multilevel"/>
    <w:tmpl w:val="07A2022B"/>
    <w:lvl w:ilvl="0" w:tentative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7B7CA6"/>
    <w:rsid w:val="347B7CA6"/>
    <w:rsid w:val="52CA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bCs/>
      <w:snapToGrid w:val="0"/>
      <w:sz w:val="28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00FF"/>
      <w:u w:val="single"/>
    </w:rPr>
  </w:style>
  <w:style w:type="paragraph" w:customStyle="1" w:styleId="5">
    <w:name w:val="msolistparagraph"/>
    <w:basedOn w:val="1"/>
    <w:uiPriority w:val="0"/>
    <w:pPr>
      <w:spacing w:after="200" w:line="276" w:lineRule="auto"/>
      <w:ind w:left="720"/>
      <w:contextualSpacing/>
    </w:pPr>
    <w:rPr>
      <w:rFonts w:ascii="Calibri" w:hAnsi="Calibri" w:eastAsia="Calibri"/>
      <w:bCs w:val="0"/>
      <w:snapToGrid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2025-04-02T13:12:00Z</dcterms:created>
  <dc:creator>user</dc:creator>
  <cp:lastModifiedBy>user</cp:lastModifiedBy>
  <dcterms:modified xsi:type="dcterms:W3CDTF">2025-04-02T13:20:39Z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9D391A041092448EADE4F60B00684AE7_11</vt:lpwstr>
  </property>
</Properties>
</file>